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49" w:type="pct"/>
        <w:tblInd w:w="10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8"/>
        <w:gridCol w:w="9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75" w:type="dxa"/>
              <w:right w:w="108" w:type="dxa"/>
            </w:tcMar>
            <w:vAlign w:val="center"/>
          </w:tcPr>
          <w:p>
            <w:pPr>
              <w:widowControl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MS UI Gothic" w:hAnsi="MS UI Gothic" w:eastAsia="MS UI Gothic" w:cs="MS UI Gothic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  <w:u w:val="single" w:color="000000"/>
              </w:rPr>
              <w:t>【海南</w:t>
            </w:r>
            <w:r>
              <w:rPr>
                <w:rFonts w:ascii="PMingLiU" w:hAnsi="PMingLiU" w:eastAsia="PMingLiU" w:cs="PMingLiU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  <w:u w:val="single" w:color="000000"/>
              </w:rPr>
              <w:t>环岛</w:t>
            </w:r>
            <w:r>
              <w:rPr>
                <w:rFonts w:ascii="MS UI Gothic" w:hAnsi="MS UI Gothic" w:eastAsia="MS UI Gothic" w:cs="MS UI Gothic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  <w:u w:val="single" w:color="000000"/>
              </w:rPr>
              <w:t>自</w:t>
            </w:r>
            <w:r>
              <w:rPr>
                <w:rFonts w:ascii="PMingLiU" w:hAnsi="PMingLiU" w:eastAsia="PMingLiU" w:cs="PMingLiU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  <w:u w:val="single" w:color="000000"/>
              </w:rPr>
              <w:t>驾</w:t>
            </w:r>
            <w:r>
              <w:rPr>
                <w:rFonts w:ascii="MS UI Gothic" w:hAnsi="MS UI Gothic" w:eastAsia="MS UI Gothic" w:cs="MS UI Gothic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  <w:u w:val="single" w:color="000000"/>
              </w:rPr>
              <w:t>游】</w:t>
            </w:r>
            <w:r>
              <w:rPr>
                <w:rFonts w:ascii="MS UI Gothic" w:hAnsi="MS UI Gothic" w:eastAsia="MS UI Gothic" w:cs="MS UI Gothic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</w:rPr>
              <w:t>海口往返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ascii="MS UI Gothic" w:hAnsi="MS UI Gothic" w:eastAsia="MS UI Gothic" w:cs="MS UI Gothic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</w:rPr>
              <w:t>天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ascii="MS UI Gothic" w:hAnsi="MS UI Gothic" w:eastAsia="MS UI Gothic" w:cs="MS UI Gothic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</w:rPr>
              <w:t>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线路特色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行程特色：纯玩海岛游，全程落地环岛自驾体验，吃海、玩海、看海 带你嗨玩儿海花岛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公路元素：穿越海南三大公路，椰林，滨海，热带雨林公路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入住酒店: 4晚精选当地四星酒店+1晚5星品牌风情酒店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精致景区：拒绝人山人海、椰风海韵沙滩，小众化景点户外原始海岛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【呆呆岛】【铜鼓岭】【宋氏祖居】【万宁海滨】【石梅湾】【日月湾】【大广坝】【白查村】【小桂林】【海花岛】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品质纯玩：真真正正纯玩游，全程不进购物店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品质保障：自驾保险，全程海南本土专业自驾领队带队，安全贴心细致服务，车队对讲手台通联</w:t>
            </w:r>
          </w:p>
        </w:tc>
      </w:tr>
      <w:tr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4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行程内容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第1天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行程区间：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太原-海口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交通：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飞机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住宿：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海口指定酒店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乘机抵达“国际旅游岛”，接机员已提前在此恭候您到来，随后前往下榻酒店，沿途您可欣赏到椰城-海口美丽的景色。入住后可去假日海滩游玩。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第2天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行程区间：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海口&gt;&gt;&gt;(110km) 文昌&gt;&gt;&gt;博鳌 （94km）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交通：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自驾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早餐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住宿：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博鳌准四星酒店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早餐后，海口出发驾车前往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【宋氏祖居】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，这里坐落在一片果树环抱的山丘上，周围绿树成荫，环境幽静。沿着进村的林荫小道走100多米，就可到达宋氏祖居只见由邓小平题写的“宋氏祖居”4字匾额挂在门楣上。了解宋氏家族历史和传奇人生，领略伟人的爱国情怀.....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午餐后继续前往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【文昌铜鼓岭】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，它东濒南海，铜鼓岭绵亘20多公里，是海南的最东角。这里山美石奇，传说动人，素有“琼东第一峰”之美称。登上最高点俯瞰 [月亮湾]，25公里长蜿蜒曲折的海岸线，如同一钩明亮的弯月;南海层层叠叠的滔滔白浪又如一条条银白色的缎带漂亮至极。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驾车前往海南东郊椰林，解锁海南原始的椰子采摘技术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【摘椰子】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，在这儿喝最新鲜的椰汁；在椰林树下，躺在特色躺椅上体验一把海南人的休闲时光。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第3天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行程区间：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博鳌&gt;&gt;&gt;（180km）陵水&gt;&gt;&gt;三亚（70km）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交通：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自驾游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早餐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住宿：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三亚当地准四星酒店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早餐后，离开博鳌小镇，途径海南最美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【滨海公路】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，在这里吹吹海风，看看大海，吃吃热带水果，感受热带海岛风光；驾车前往万宁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【日月湾】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途径日月湾最美沿海公路——这里 一半碧海蓝天，一半椰林树影，自驾在海滨公路上，一路都是椰风、大海、阳光、沙滩 感受热带海岛的魅力。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中午抵达海南最美户外海岛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【呆呆岛】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呆呆岛人少景美，是一片最原始、最生态、最静谧、最情怀的绝美之地。这里还是新晋网红拍照地，拍一组清新风格的照片也是美美哒，因为这里有足够多的元素，巴厘岛款的网红秋千、粉红巴士、白色老爷车、白色教堂、通往海里的指路牌、船舶……各式各样网红拍照道具散落在沙滩上，清新的色彩、浪漫的环境，此时此刻，最想做的就是能与心爱的人一起记录下这美好的一刻，为旅途、为生活增添浪漫的色彩。阳光、沙滩、椰林、大海在午后时光的感受度假的乐趣。在这里还可以自行体验摩托艇、香蕉船、冲浪等娱乐项目和大海来一次亲密的接触。之后前往三亚酒店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推荐晚餐疍家鱼排海鲜晚餐：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夕阳西下，在晚霞满天的时候，乘坐游船去疍家渔港享用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【疍家鱼排海鲜晚餐】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，过一次海上“吉普赛人”的生活。价格仅需80元.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第4天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行程区间：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三亚&gt;&gt;三亚（80km）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交通：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自驾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早餐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住宿：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三亚当地准四星酒店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早餐后，推荐自费组团游玩项目帆船出海120元。 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【帆船出海】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，“乘风破浪、直挂云帆”登上德国巴伐利亚制造的帆船，征服大海，做大海的主人；下午自由活动，可以自行前往知名景点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【天涯海角】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、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【南山风景区】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或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【亚特兰蒂斯水族馆】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，也可以逛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【免税店】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。自由活动期间费用自理。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第5天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行程区间：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三亚 &gt;&gt; 儋州（280km） 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交通：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自驾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早餐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住宿：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海花岛欧堡酒店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早餐后，前往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【大广坝】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大广坝水库为海南第二大水库，库区风景秀丽，湖光山色，碧波万顷。大广坝水电站气势磅礴，坝长近6公里，高程144米，装机容量24万千瓦，是亚洲第一大土坝。又被誉为东方市的“天然公园”。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之后前往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【白查村】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白查村是黎族原始村落船型屋村落，在这里感受黎族传统文化，眼前的景象，仿佛置身于远古时代，婆娑的椰林，清澈的稻田，自然和谐，淳朴又遥远。之后前往东方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【小桂林】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 可以说是海南的“小桂林”俄贤岭上有海南最为典型，保存得最好的石灰岩原始林，这里的植物种类丰富、独特，林相高大茂密...蓝天白云倒映在水中是一幅别样的风光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下午抵达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【海花岛】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自由活动，根据自己喜好畅游海花岛。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第6天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行程区间：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儋州 &gt;&gt;美兰机场（90km） 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交通：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飞机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</w:rPr>
              <w:t>早餐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早餐后，然后前往海口美兰机场，结束本次愉快的 “环岛自驾”之行；如有时间，过安检后可自由参观中国首家机场离岛免税店。 时间允许，可以根据航班时间前往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【骑楼老街】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感受不一样的东南亚风情。也可以去</w:t>
            </w: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Cs w:val="21"/>
                <w:u w:val="single" w:color="000000"/>
              </w:rPr>
              <w:t>【冯小刚电影公社】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体验穿越民国的感觉，还可以前往福山风情小镇，点上一杯咖啡，来一场惬意的下午茶之旅。</w:t>
            </w:r>
          </w:p>
        </w:tc>
      </w:tr>
    </w:tbl>
    <w:p>
      <w:pPr>
        <w:rPr>
          <w:vanish/>
        </w:rPr>
      </w:pPr>
    </w:p>
    <w:tbl>
      <w:tblPr>
        <w:tblStyle w:val="4"/>
        <w:tblW w:w="4950" w:type="pct"/>
        <w:tblInd w:w="15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98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ind w:left="0" w:right="0"/>
              <w:jc w:val="center"/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</w:rPr>
            </w:pPr>
            <w:r>
              <w:rPr>
                <w:rFonts w:ascii="SimHei" w:hAnsi="SimHei" w:eastAsia="SimHei" w:cs="SimHei"/>
                <w:b/>
                <w:bCs/>
                <w:i w:val="0"/>
                <w:iCs w:val="0"/>
                <w:smallCaps w:val="0"/>
                <w:color w:val="000000"/>
                <w:kern w:val="0"/>
                <w:sz w:val="30"/>
                <w:szCs w:val="30"/>
              </w:rPr>
              <w:t>接待标准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包含项目</w:t>
            </w:r>
          </w:p>
        </w:tc>
        <w:tc>
          <w:tcPr>
            <w:tcW w:w="4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248" w:type="dxa"/>
              <w:right w:w="82" w:type="dxa"/>
            </w:tcMar>
            <w:vAlign w:val="center"/>
          </w:tcPr>
          <w:tbl>
            <w:tblPr>
              <w:tblStyle w:val="4"/>
              <w:tblW w:w="5000" w:type="pct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8"/>
              <w:gridCol w:w="834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00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项目</w:t>
                  </w:r>
                </w:p>
              </w:tc>
              <w:tc>
                <w:tcPr>
                  <w:tcW w:w="4300" w:type="pc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标准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交通</w:t>
                  </w: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pStyle w:val="5"/>
                    <w:widowControl/>
                    <w:spacing w:after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报价包含全程轿车自驾用车费用（车位/4人/车），5天用车车费。</w:t>
                  </w:r>
                </w:p>
                <w:p>
                  <w:pPr>
                    <w:pStyle w:val="6"/>
                    <w:widowControl/>
                    <w:spacing w:before="210" w:after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车型：丰田雷凌、大众朗逸等同级</w:t>
                  </w:r>
                </w:p>
                <w:p>
                  <w:pPr>
                    <w:pStyle w:val="5"/>
                    <w:widowControl/>
                    <w:spacing w:before="210" w:after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自驾车：不含油费、停车费、违章费、车辆押金4000元/台（信用卡预授权）、违章押金2000元/台</w:t>
                  </w:r>
                </w:p>
                <w:p>
                  <w:pPr>
                    <w:pStyle w:val="6"/>
                    <w:widowControl/>
                    <w:spacing w:before="210" w:after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拼车：若拼导航车均摊油费</w:t>
                  </w:r>
                </w:p>
                <w:p>
                  <w:pPr>
                    <w:pStyle w:val="5"/>
                    <w:widowControl/>
                    <w:spacing w:before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（备注：支付宝芝麻信用分650分以上免租车押金/违章押金）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住宿</w:t>
                  </w: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pStyle w:val="5"/>
                    <w:widowControl/>
                    <w:spacing w:after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海口：海麒麟酒店 或同级</w:t>
                  </w:r>
                </w:p>
                <w:p>
                  <w:pPr>
                    <w:pStyle w:val="6"/>
                    <w:widowControl/>
                    <w:spacing w:before="210" w:after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琼海：琼海泰美精品酒店或同级</w:t>
                  </w:r>
                </w:p>
                <w:p>
                  <w:pPr>
                    <w:pStyle w:val="5"/>
                    <w:widowControl/>
                    <w:spacing w:before="210" w:after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三亚：亿源轩宇大酒店2晚或同级</w:t>
                  </w:r>
                </w:p>
                <w:p>
                  <w:pPr>
                    <w:pStyle w:val="6"/>
                    <w:widowControl/>
                    <w:spacing w:before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儋州：海花岛欧堡酒店或 碧桂园哈瓦那度假酒店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用餐</w:t>
                  </w: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早餐：自助。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导服</w:t>
                  </w: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全程海南本土专业自驾领队带队，安全贴心细致服务，车队对讲手台通联。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门票</w:t>
                  </w: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报价包含景点首道门票（不含景区内设自费项目，另有约定除外）；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儿童</w:t>
                  </w:r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tcMar>
                    <w:top w:w="82" w:type="dxa"/>
                    <w:left w:w="82" w:type="dxa"/>
                    <w:bottom w:w="82" w:type="dxa"/>
                    <w:right w:w="82" w:type="dxa"/>
                  </w:tcMar>
                  <w:vAlign w:val="center"/>
                </w:tcPr>
                <w:p>
                  <w:pPr>
                    <w:pStyle w:val="5"/>
                    <w:widowControl/>
                    <w:spacing w:after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1.2米（不含1.2米）以下小孩：含车位费、 不含景点门票及床位费、酒店早餐（早餐酒店免费）；</w:t>
                  </w:r>
                </w:p>
                <w:p>
                  <w:pPr>
                    <w:pStyle w:val="6"/>
                    <w:widowControl/>
                    <w:spacing w:before="210"/>
                    <w:jc w:val="left"/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SimHei" w:hAnsi="SimHei" w:eastAsia="SimHei" w:cs="SimHe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kern w:val="0"/>
                      <w:szCs w:val="21"/>
                    </w:rPr>
                    <w:t>1.2米（含1.2米）以上小孩：含车位费、 景点门票，不含床位费、酒店早餐（早餐酒店现付）。</w:t>
                  </w:r>
                </w:p>
              </w:tc>
            </w:tr>
          </w:tbl>
          <w:p>
            <w:pP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购物安排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无购物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温馨提示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● 海南气候炎热，紫外线照射强烈，雨水充沛，请带好必备的防晒用品、太阳镜、太阳帽及雨伞。同时配备清热、解毒的药或冲剂。海南是著名的海滨旅游胜地，请自备拖鞋、泳衣、泳裤等。海南饮食口味清淡，口味较重的旅客可自备酱菜；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● 夜间或自由活动期间宜结伴同行并告之导游，记好导游电话备用。注意安全，保管好个人财物，贵重物品请放置酒店保险箱保管或到酒店前台免费寄存；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● 文明出行，自觉爱护景区的花草树木和文物古迹，不任意在景区、古迹上乱刻乱涂。如无意购买请不要与小商小贩讲价还价，一旦讲好价格而不购买的话容易产生矛盾；出游请保持平常的心态，遇事切勿急躁，大家应相互体谅，互相帮助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● 承诺保障：完全严格遵守产品接待标准，如出现以次充好、偷工减料等未按合同约定标准接待，则可享受不满意免单。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center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注意事项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>
            <w:pPr>
              <w:widowControl/>
              <w:jc w:val="left"/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</w:pP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1. 接送机温馨提醒：（1）接机人员一般会提前在机场接机口等候，请您下飞机后务必及时开机，保持手机畅通；接机为滚动接机，会接临近时间段的游客，您需稍作等待（一般30分钟左右）请谅解；(2）在自由活动期间请注意安全，掌握好时间，并保持手机畅通以便工作人员联系您，免得耽误回程赶飞机的时间；（3）第一天到海南请勿食用过多热带水果及大量海鲜，以防肠胃不适，影响您后面的行程！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2. 折扣机票，不可退票、改签，请成人带好有效证件，儿童带好户口本；航班抵达前24小时以内取消合同的客人需收车位费200元/人。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3. 我们承诺绝不减少餐标，但海南饮食口味清淡，且海南物价水平较高，且各团队餐厅菜式比较雷同，未必能达到您的要求，建议您可自带些咸菜或辣椒酱等佐餐。旅游期间切勿吃生食、生海鲜等，不可光顾路边无牌照摊档，忌暴饮暴食，应多喝开水，多吃蔬菜水果，少抽烟，少喝酒。因私自食用不洁食品和海鲜引起的肠胃疾病，旅行社不承担经济赔偿责任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4. 行程当中约定景点等其它项目（非赠送、升级类），如遇不可抗力因素造成无法履行，仅按游客意愿替换或按团队采购成本价格退费，并有权将景点及住宿顺序做相应调整；行程当中关于赠送、免费升级等项目，如遇不可抗力因素或因游客自身原因无法实现及自愿放弃的，均不退费、不更换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5. 特别提示：岛屿类（蜈支洲岛、分界洲岛、西岛等）景区规定60岁以上及行动不便游客（包括孕妇）需填写景区的免责声明方可登船上岛；70周岁以上老年人出于安全考虑，景区不予接待。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6. 行程中标注的时间可能因堵车、排队等情况有所不同；部分景区团队旅游可能会排队等候，因等候而延误或减少游览时间，游客请谅解并配合。因排队引发投诉旅行社无法受理。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7. 非本公司组织安排的游览活动，旅游者自行承担风险。由此发生的损失及纠纷，由旅游者自行承担和解决，旅行社不承担任何责任。夜间或自由活动期间宜结伴同行并告知导游，记好导游手机号备用，注意人身和财物安全。贵重物品可寄存在酒店前台保险柜，下榻的酒店的名称位置也要记牢，不要随便相信陌生人，特别是三轮摩托车、街头发小广告者，天下没有免费的午餐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8.行程中美丽商城包含：空港百货、中御珠宝博物馆、美丽之冠珠宝城，为了给游客营造舒适美好的的购物体验，我社根据实际情况择一安排，敬请谅解。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9. 行程中部分景区或酒店内设有购物商店，属于自行商业行为，并非我社安排的旅游购物店，此类投诉我社无法受理，敬请谅解；如需新增购物或参加另行付费的旅游项目，需和地接社协商一致并在海南当地补签相关自愿合同或证明，敬请广大游客理性消费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10.因报价已提供综合优惠，故持导游、军官、残疾、老人、教师、学生等优惠证件的客人均不再享受门票减免或其它优惠退费。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11.因本线路较为特色，如当日参团人数不足8人，我社将为您提供两种选择方案：（1）免费升级相关同类产品（不低于原线路成本价值）；（2）通过您委托当地旅行社代租自驾游车辆，我社派专职司机兼导游为您全程服务；如有异议请慎重选择，敬请理解！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12.海南气候炎热，紫外线照射强烈，雨水充沛，请带好必备的防晒用品、太阳镜、太阳帽、雨伞，尽量穿旅游鞋，应避免穿皮鞋、高跟鞋。为防止旅途中水土不服，建议旅游者应自备一些清热、解暑的药或冲剂等常用药品以备不时之需，切勿随意服用他人提供的药品。海南是著名的海滨旅游胜地，请自备拖鞋、泳衣泳裤等。且需注意人身安全，请勿私自下海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13.文明旅游、文明出行，自觉爱护景区的花草树木和文物古迹，不随意在景区、古迹上乱涂乱画、不乱丢垃圾、尊重当地少数民族风俗等。很多景区和酒店周边有小摊小贩，如无意购买请不要与其讲价还价，一旦讲好价格不购买的话容易产生矛盾。出游请保持平常的心态，遇事切勿急躁，大家互相体谅、互相帮助。</w:t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SimHei" w:hAnsi="SimHei" w:eastAsia="SimHei" w:cs="SimHei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14.请如实填写当地《游客意见书》，游客的投诉诉求以在海南当地由游客自行填写的意见单为主要依据。不填或不实填写，归来后的投诉将无法受理，如在行程进行中对旅行社的服务标准有异议，请在海南当地解决，如旅游期间在当地解决不了，应在当地备案。温馨提醒：旅游投诉时效为返回出发地起30天内有效。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F"/>
    <w:rsid w:val="00014A0F"/>
    <w:rsid w:val="00044C12"/>
    <w:rsid w:val="0011111C"/>
    <w:rsid w:val="00DB687D"/>
    <w:rsid w:val="51F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"/>
    <w:basedOn w:val="2"/>
    <w:uiPriority w:val="0"/>
  </w:style>
  <w:style w:type="paragraph" w:customStyle="1" w:styleId="5">
    <w:name w:val="p_block_1"/>
    <w:basedOn w:val="1"/>
    <w:uiPriority w:val="0"/>
  </w:style>
  <w:style w:type="paragraph" w:customStyle="1" w:styleId="6">
    <w:name w:val="p_block_2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2020-10-28T10:52:00Z</dcterms:created>
  <dc:creator>zhanqi li</dc:creator>
  <cp:lastModifiedBy>Administrator</cp:lastModifiedBy>
  <dcterms:modified xsi:type="dcterms:W3CDTF">2021-11-02T02:03:18Z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A706B8CC51E54A31A7A12C05A1F595C2</vt:lpwstr>
  </property>
</Properties>
</file>